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95FF1" w14:textId="70541A34" w:rsidR="00F07F14" w:rsidRPr="008C6B33" w:rsidRDefault="00FE68A0" w:rsidP="008C6B33">
      <w:pPr>
        <w:spacing w:line="240" w:lineRule="auto"/>
        <w:jc w:val="center"/>
        <w:rPr>
          <w:b/>
          <w:bCs/>
          <w:sz w:val="32"/>
          <w:szCs w:val="32"/>
        </w:rPr>
      </w:pPr>
      <w:r w:rsidRPr="00DC659C">
        <w:rPr>
          <w:b/>
          <w:bCs/>
          <w:noProof/>
        </w:rPr>
        <w:drawing>
          <wp:anchor distT="0" distB="0" distL="114300" distR="114300" simplePos="0" relativeHeight="251656704" behindDoc="0" locked="0" layoutInCell="1" allowOverlap="1" wp14:anchorId="79287FDA" wp14:editId="083585E9">
            <wp:simplePos x="0" y="0"/>
            <wp:positionH relativeFrom="column">
              <wp:posOffset>-19050</wp:posOffset>
            </wp:positionH>
            <wp:positionV relativeFrom="paragraph">
              <wp:posOffset>120015</wp:posOffset>
            </wp:positionV>
            <wp:extent cx="2004060" cy="6032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7F14" w:rsidRPr="00DC659C">
        <w:rPr>
          <w:b/>
          <w:bCs/>
          <w:sz w:val="32"/>
          <w:szCs w:val="32"/>
        </w:rPr>
        <w:t xml:space="preserve">ГОСУДАРСТВЕННОЕ БЮДЖЕТНОЕ </w:t>
      </w:r>
      <w:r w:rsidR="00F07F14" w:rsidRPr="008C6B33">
        <w:rPr>
          <w:b/>
          <w:bCs/>
          <w:sz w:val="32"/>
          <w:szCs w:val="32"/>
        </w:rPr>
        <w:t>УЧРЕЖДЕНИЕ РОСТОВСКОЙ ОБЛА</w:t>
      </w:r>
      <w:r w:rsidR="00EE7748">
        <w:rPr>
          <w:b/>
          <w:bCs/>
          <w:sz w:val="32"/>
          <w:szCs w:val="32"/>
        </w:rPr>
        <w:t>С</w:t>
      </w:r>
      <w:r w:rsidR="00F07F14" w:rsidRPr="008C6B33">
        <w:rPr>
          <w:b/>
          <w:bCs/>
          <w:sz w:val="32"/>
          <w:szCs w:val="32"/>
        </w:rPr>
        <w:t>ТИ</w:t>
      </w:r>
    </w:p>
    <w:p w14:paraId="55CF8F3B" w14:textId="34C6C968" w:rsidR="00F07F14" w:rsidRPr="008C6B33" w:rsidRDefault="00F07F14" w:rsidP="008C6B33">
      <w:pPr>
        <w:tabs>
          <w:tab w:val="left" w:pos="1284"/>
        </w:tabs>
        <w:spacing w:line="240" w:lineRule="auto"/>
        <w:ind w:left="-142"/>
        <w:jc w:val="center"/>
        <w:rPr>
          <w:b/>
          <w:bCs/>
          <w:sz w:val="32"/>
          <w:szCs w:val="32"/>
        </w:rPr>
      </w:pPr>
      <w:r w:rsidRPr="008C6B33">
        <w:rPr>
          <w:b/>
          <w:bCs/>
          <w:sz w:val="32"/>
          <w:szCs w:val="32"/>
        </w:rPr>
        <w:t>«ЦЕНТРАЛЬНАЯ РАЙОННАЯ БОЛЬНИЦА»</w:t>
      </w:r>
    </w:p>
    <w:p w14:paraId="34315E3B" w14:textId="48EA2E10" w:rsidR="00E84B68" w:rsidRPr="00B07BC7" w:rsidRDefault="00F07F14" w:rsidP="00B07BC7">
      <w:pPr>
        <w:tabs>
          <w:tab w:val="left" w:pos="1284"/>
        </w:tabs>
        <w:spacing w:line="240" w:lineRule="auto"/>
        <w:ind w:left="-142"/>
        <w:jc w:val="center"/>
        <w:rPr>
          <w:b/>
          <w:bCs/>
          <w:sz w:val="32"/>
          <w:szCs w:val="32"/>
        </w:rPr>
      </w:pPr>
      <w:r w:rsidRPr="008C6B33">
        <w:rPr>
          <w:b/>
          <w:bCs/>
          <w:sz w:val="32"/>
          <w:szCs w:val="32"/>
        </w:rPr>
        <w:t>В РОДИОНОВО-НЕСВЕТАЙСКОМ РАЙОНЕ</w:t>
      </w:r>
      <w:r w:rsidR="00CE6C8F" w:rsidRPr="008C6B33">
        <w:rPr>
          <w:b/>
          <w:bCs/>
          <w:sz w:val="32"/>
          <w:szCs w:val="32"/>
        </w:rPr>
        <w:br w:type="textWrapping" w:clear="all"/>
      </w:r>
    </w:p>
    <w:p w14:paraId="64F8D5D9" w14:textId="36376950" w:rsidR="00E84B68" w:rsidRDefault="008E4F5B" w:rsidP="00E84B68">
      <w:pPr>
        <w:spacing w:line="240" w:lineRule="auto"/>
        <w:ind w:left="0"/>
        <w:jc w:val="center"/>
        <w:rPr>
          <w:rFonts w:cs="Times New Roman"/>
          <w:b/>
          <w:sz w:val="40"/>
          <w:szCs w:val="40"/>
        </w:rPr>
      </w:pPr>
      <w:r>
        <w:rPr>
          <w:rFonts w:cs="Times New Roman"/>
          <w:b/>
          <w:sz w:val="40"/>
          <w:szCs w:val="40"/>
        </w:rPr>
        <w:t>Правила подготовки к диагностическим исследованиям</w:t>
      </w:r>
    </w:p>
    <w:p w14:paraId="7FEC0D5F" w14:textId="77777777" w:rsidR="00042794" w:rsidRDefault="00042794" w:rsidP="005B76F7">
      <w:pPr>
        <w:spacing w:line="240" w:lineRule="exact"/>
        <w:ind w:left="0"/>
        <w:rPr>
          <w:rFonts w:cs="Times New Roman"/>
          <w:b/>
          <w:szCs w:val="28"/>
        </w:rPr>
      </w:pPr>
    </w:p>
    <w:p w14:paraId="694DB5AB" w14:textId="56914DE2" w:rsidR="005B76F7" w:rsidRPr="00397706" w:rsidRDefault="00C2107D" w:rsidP="005B76F7">
      <w:pPr>
        <w:spacing w:line="240" w:lineRule="auto"/>
        <w:ind w:left="0"/>
        <w:rPr>
          <w:rFonts w:cs="Times New Roman"/>
          <w:bCs/>
          <w:szCs w:val="28"/>
        </w:rPr>
      </w:pPr>
      <w:r w:rsidRPr="00042794">
        <w:rPr>
          <w:rFonts w:cs="Times New Roman"/>
          <w:b/>
          <w:szCs w:val="28"/>
        </w:rPr>
        <w:t>Общие правила</w:t>
      </w:r>
      <w:r w:rsidR="00042794">
        <w:rPr>
          <w:rFonts w:cs="Times New Roman"/>
          <w:b/>
          <w:szCs w:val="28"/>
        </w:rPr>
        <w:t>:</w:t>
      </w:r>
      <w:r w:rsidR="00B6316A">
        <w:rPr>
          <w:rFonts w:cs="Times New Roman"/>
          <w:b/>
          <w:szCs w:val="28"/>
        </w:rPr>
        <w:t xml:space="preserve"> </w:t>
      </w:r>
      <w:r w:rsidR="00B6316A">
        <w:rPr>
          <w:rFonts w:cs="Times New Roman"/>
          <w:bCs/>
          <w:szCs w:val="28"/>
        </w:rPr>
        <w:t>Пациенту желательно выспаться</w:t>
      </w:r>
      <w:r w:rsidR="00FB4CA8">
        <w:rPr>
          <w:rFonts w:cs="Times New Roman"/>
          <w:bCs/>
          <w:szCs w:val="28"/>
        </w:rPr>
        <w:t>, отказаться от утренних упражнений, принять душ и не наносить на тело лосьоны и кремы. Не позднее чем за 1,5-2 часа до исследования исключить курение и физические нагрузки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276"/>
        <w:gridCol w:w="7996"/>
      </w:tblGrid>
      <w:tr w:rsidR="00562374" w14:paraId="1435F9CB" w14:textId="77777777" w:rsidTr="00B927B4">
        <w:tc>
          <w:tcPr>
            <w:tcW w:w="2802" w:type="dxa"/>
            <w:vAlign w:val="center"/>
          </w:tcPr>
          <w:p w14:paraId="2D7DF085" w14:textId="67EB8559" w:rsidR="00562374" w:rsidRPr="00C514C9" w:rsidRDefault="00C514C9" w:rsidP="0073585E">
            <w:pPr>
              <w:spacing w:line="300" w:lineRule="exact"/>
              <w:ind w:left="0"/>
              <w:jc w:val="center"/>
              <w:rPr>
                <w:rFonts w:cs="Times New Roman"/>
                <w:b/>
                <w:szCs w:val="28"/>
              </w:rPr>
            </w:pPr>
            <w:r w:rsidRPr="00C514C9">
              <w:rPr>
                <w:rFonts w:cs="Times New Roman"/>
                <w:b/>
                <w:szCs w:val="28"/>
              </w:rPr>
              <w:t>Наименование исследования</w:t>
            </w:r>
          </w:p>
        </w:tc>
        <w:tc>
          <w:tcPr>
            <w:tcW w:w="8470" w:type="dxa"/>
            <w:vAlign w:val="center"/>
          </w:tcPr>
          <w:p w14:paraId="5380EDF7" w14:textId="58CA3DCD" w:rsidR="00562374" w:rsidRPr="00C514C9" w:rsidRDefault="00C514C9" w:rsidP="0073585E">
            <w:pPr>
              <w:spacing w:line="300" w:lineRule="exact"/>
              <w:ind w:left="0"/>
              <w:jc w:val="center"/>
              <w:rPr>
                <w:rFonts w:cs="Times New Roman"/>
                <w:b/>
                <w:szCs w:val="28"/>
              </w:rPr>
            </w:pPr>
            <w:r w:rsidRPr="00C514C9">
              <w:rPr>
                <w:rFonts w:cs="Times New Roman"/>
                <w:b/>
                <w:szCs w:val="28"/>
              </w:rPr>
              <w:t>Правила подготовки</w:t>
            </w:r>
          </w:p>
        </w:tc>
      </w:tr>
      <w:tr w:rsidR="00562374" w14:paraId="0404952D" w14:textId="77777777" w:rsidTr="00B927B4">
        <w:tc>
          <w:tcPr>
            <w:tcW w:w="2802" w:type="dxa"/>
            <w:vAlign w:val="center"/>
          </w:tcPr>
          <w:p w14:paraId="75BCAB26" w14:textId="6DC149A4" w:rsidR="00562374" w:rsidRPr="009446F9" w:rsidRDefault="009F04BD" w:rsidP="00E84B68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446F9">
              <w:rPr>
                <w:rFonts w:cs="Times New Roman"/>
                <w:bCs/>
                <w:sz w:val="24"/>
                <w:szCs w:val="24"/>
              </w:rPr>
              <w:t>Анализ кала</w:t>
            </w:r>
          </w:p>
        </w:tc>
        <w:tc>
          <w:tcPr>
            <w:tcW w:w="8470" w:type="dxa"/>
          </w:tcPr>
          <w:p w14:paraId="61FEB8CE" w14:textId="41CA1D67" w:rsidR="00562374" w:rsidRPr="001F1ADD" w:rsidRDefault="001F1ADD" w:rsidP="00296984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1F1ADD">
              <w:rPr>
                <w:sz w:val="24"/>
                <w:szCs w:val="24"/>
              </w:rPr>
              <w:t>За 72 часа до исследования отк</w:t>
            </w:r>
            <w:r w:rsidR="00553E68">
              <w:rPr>
                <w:sz w:val="24"/>
                <w:szCs w:val="24"/>
              </w:rPr>
              <w:t>азаться</w:t>
            </w:r>
            <w:r w:rsidRPr="001F1ADD">
              <w:rPr>
                <w:sz w:val="24"/>
                <w:szCs w:val="24"/>
              </w:rPr>
              <w:t xml:space="preserve"> от использования слабительных средств и клизм, прекрати</w:t>
            </w:r>
            <w:r w:rsidR="0053746E">
              <w:rPr>
                <w:sz w:val="24"/>
                <w:szCs w:val="24"/>
              </w:rPr>
              <w:t>ть</w:t>
            </w:r>
            <w:r w:rsidRPr="001F1ADD">
              <w:rPr>
                <w:sz w:val="24"/>
                <w:szCs w:val="24"/>
              </w:rPr>
              <w:t xml:space="preserve"> приём препаратов, оказывающих влияние на работу кишечника и окраску кала.</w:t>
            </w:r>
            <w:r>
              <w:rPr>
                <w:sz w:val="24"/>
                <w:szCs w:val="24"/>
              </w:rPr>
              <w:t xml:space="preserve"> </w:t>
            </w:r>
            <w:r w:rsidRPr="001F1ADD">
              <w:rPr>
                <w:sz w:val="24"/>
                <w:szCs w:val="24"/>
              </w:rPr>
              <w:t>Соб</w:t>
            </w:r>
            <w:r w:rsidR="00973170">
              <w:rPr>
                <w:sz w:val="24"/>
                <w:szCs w:val="24"/>
              </w:rPr>
              <w:t>рать</w:t>
            </w:r>
            <w:r w:rsidRPr="001F1ADD">
              <w:rPr>
                <w:sz w:val="24"/>
                <w:szCs w:val="24"/>
              </w:rPr>
              <w:t xml:space="preserve"> образец кала после</w:t>
            </w:r>
            <w:r w:rsidR="001D76CA">
              <w:rPr>
                <w:sz w:val="24"/>
                <w:szCs w:val="24"/>
              </w:rPr>
              <w:t xml:space="preserve"> </w:t>
            </w:r>
            <w:r w:rsidRPr="001F1ADD">
              <w:rPr>
                <w:sz w:val="24"/>
                <w:szCs w:val="24"/>
              </w:rPr>
              <w:t>опорожнения кишечника без применения клизм или слабительных средств.</w:t>
            </w:r>
            <w:r>
              <w:rPr>
                <w:sz w:val="24"/>
                <w:szCs w:val="24"/>
              </w:rPr>
              <w:t xml:space="preserve"> </w:t>
            </w:r>
            <w:r w:rsidR="00B07EBF">
              <w:rPr>
                <w:sz w:val="24"/>
                <w:szCs w:val="24"/>
              </w:rPr>
              <w:t>Материал д</w:t>
            </w:r>
            <w:r w:rsidR="009446F9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оставляется в течение 2 часов после сбора</w:t>
            </w:r>
          </w:p>
        </w:tc>
      </w:tr>
      <w:tr w:rsidR="00562374" w14:paraId="1BC50326" w14:textId="77777777" w:rsidTr="00B927B4">
        <w:tc>
          <w:tcPr>
            <w:tcW w:w="2802" w:type="dxa"/>
            <w:vAlign w:val="center"/>
          </w:tcPr>
          <w:p w14:paraId="3EDB86C3" w14:textId="3E062D03" w:rsidR="00562374" w:rsidRPr="009446F9" w:rsidRDefault="009F04BD" w:rsidP="00E84B68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446F9">
              <w:rPr>
                <w:rFonts w:cs="Times New Roman"/>
                <w:bCs/>
                <w:sz w:val="24"/>
                <w:szCs w:val="24"/>
              </w:rPr>
              <w:t>Глюкозотолерантный тест</w:t>
            </w:r>
          </w:p>
        </w:tc>
        <w:tc>
          <w:tcPr>
            <w:tcW w:w="8470" w:type="dxa"/>
          </w:tcPr>
          <w:p w14:paraId="021805F9" w14:textId="77777777" w:rsidR="003D10BC" w:rsidRDefault="003344C6" w:rsidP="003344C6">
            <w:pPr>
              <w:spacing w:line="240" w:lineRule="auto"/>
              <w:ind w:left="-15"/>
              <w:jc w:val="both"/>
              <w:rPr>
                <w:sz w:val="24"/>
                <w:szCs w:val="24"/>
              </w:rPr>
            </w:pPr>
            <w:r w:rsidRPr="003344C6">
              <w:rPr>
                <w:sz w:val="24"/>
                <w:szCs w:val="24"/>
              </w:rPr>
              <w:t xml:space="preserve">Необходимо воздержаться от приема пищи и напитков (кроме воды) за </w:t>
            </w:r>
          </w:p>
          <w:p w14:paraId="06CDAF26" w14:textId="26901F93" w:rsidR="00562374" w:rsidRPr="003344C6" w:rsidRDefault="003344C6" w:rsidP="003344C6">
            <w:pPr>
              <w:spacing w:line="240" w:lineRule="auto"/>
              <w:ind w:left="-15"/>
              <w:jc w:val="both"/>
              <w:rPr>
                <w:sz w:val="24"/>
                <w:szCs w:val="24"/>
              </w:rPr>
            </w:pPr>
            <w:r w:rsidRPr="003344C6">
              <w:rPr>
                <w:sz w:val="24"/>
                <w:szCs w:val="24"/>
              </w:rPr>
              <w:t>8-12 часов до теста, избегать курения и употребления алкоголя, а также ограничить прием лекарств, влияющих на уровень глюкозы</w:t>
            </w:r>
          </w:p>
        </w:tc>
      </w:tr>
      <w:tr w:rsidR="00562374" w14:paraId="248FC28F" w14:textId="77777777" w:rsidTr="00B927B4">
        <w:tc>
          <w:tcPr>
            <w:tcW w:w="2802" w:type="dxa"/>
            <w:vAlign w:val="center"/>
          </w:tcPr>
          <w:p w14:paraId="70168113" w14:textId="705ECC2F" w:rsidR="00562374" w:rsidRPr="009446F9" w:rsidRDefault="009F04BD" w:rsidP="00E84B68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446F9">
              <w:rPr>
                <w:rFonts w:cs="Times New Roman"/>
                <w:bCs/>
                <w:sz w:val="24"/>
                <w:szCs w:val="24"/>
              </w:rPr>
              <w:t>Колоноскопия</w:t>
            </w:r>
          </w:p>
        </w:tc>
        <w:tc>
          <w:tcPr>
            <w:tcW w:w="8470" w:type="dxa"/>
          </w:tcPr>
          <w:p w14:paraId="2A629F8E" w14:textId="512606DD" w:rsidR="00562374" w:rsidRPr="00BE25E1" w:rsidRDefault="00BE25E1" w:rsidP="00BE25E1">
            <w:pPr>
              <w:spacing w:line="240" w:lineRule="auto"/>
              <w:ind w:left="0"/>
              <w:rPr>
                <w:rFonts w:cs="Times New Roman"/>
                <w:bCs/>
                <w:sz w:val="24"/>
                <w:szCs w:val="24"/>
              </w:rPr>
            </w:pPr>
            <w:r w:rsidRPr="00BE25E1">
              <w:rPr>
                <w:rFonts w:cs="Times New Roman"/>
                <w:color w:val="2D2D2D"/>
                <w:sz w:val="24"/>
                <w:szCs w:val="24"/>
                <w:shd w:val="clear" w:color="auto" w:fill="FFFFFF"/>
              </w:rPr>
              <w:t xml:space="preserve">Подготовка к колоноскопии </w:t>
            </w:r>
            <w:r w:rsidR="0098367A">
              <w:rPr>
                <w:rFonts w:cs="Times New Roman"/>
                <w:color w:val="2D2D2D"/>
                <w:sz w:val="24"/>
                <w:szCs w:val="24"/>
                <w:shd w:val="clear" w:color="auto" w:fill="FFFFFF"/>
              </w:rPr>
              <w:t>проводится в течение 3</w:t>
            </w:r>
            <w:r w:rsidR="00DB71F0">
              <w:rPr>
                <w:rFonts w:cs="Times New Roman"/>
                <w:color w:val="2D2D2D"/>
                <w:sz w:val="24"/>
                <w:szCs w:val="24"/>
                <w:shd w:val="clear" w:color="auto" w:fill="FFFFFF"/>
              </w:rPr>
              <w:t>-4</w:t>
            </w:r>
            <w:r w:rsidR="0098367A">
              <w:rPr>
                <w:rFonts w:cs="Times New Roman"/>
                <w:color w:val="2D2D2D"/>
                <w:sz w:val="24"/>
                <w:szCs w:val="24"/>
                <w:shd w:val="clear" w:color="auto" w:fill="FFFFFF"/>
              </w:rPr>
              <w:t xml:space="preserve"> дней</w:t>
            </w:r>
            <w:r w:rsidRPr="00BE25E1">
              <w:rPr>
                <w:rFonts w:cs="Times New Roman"/>
                <w:color w:val="2D2D2D"/>
                <w:sz w:val="24"/>
                <w:szCs w:val="24"/>
                <w:shd w:val="clear" w:color="auto" w:fill="FFFFFF"/>
              </w:rPr>
              <w:t>: диета</w:t>
            </w:r>
            <w:r w:rsidR="0098367A">
              <w:rPr>
                <w:rFonts w:cs="Times New Roman"/>
                <w:color w:val="2D2D2D"/>
                <w:sz w:val="24"/>
                <w:szCs w:val="24"/>
                <w:shd w:val="clear" w:color="auto" w:fill="FFFFFF"/>
              </w:rPr>
              <w:t xml:space="preserve"> с низким содержанием клетчатки, </w:t>
            </w:r>
            <w:r w:rsidRPr="00BE25E1">
              <w:rPr>
                <w:rFonts w:cs="Times New Roman"/>
                <w:color w:val="2D2D2D"/>
                <w:sz w:val="24"/>
                <w:szCs w:val="24"/>
                <w:shd w:val="clear" w:color="auto" w:fill="FFFFFF"/>
              </w:rPr>
              <w:t>тщательное очищение толстой кишки и прием специальных медикаментозных препаратов</w:t>
            </w:r>
            <w:r w:rsidR="00654189">
              <w:rPr>
                <w:rFonts w:cs="Times New Roman"/>
                <w:color w:val="2D2D2D"/>
                <w:sz w:val="24"/>
                <w:szCs w:val="24"/>
                <w:shd w:val="clear" w:color="auto" w:fill="FFFFFF"/>
              </w:rPr>
              <w:t xml:space="preserve"> по назначению </w:t>
            </w:r>
            <w:r w:rsidR="008D43DC">
              <w:rPr>
                <w:rFonts w:cs="Times New Roman"/>
                <w:color w:val="2D2D2D"/>
                <w:sz w:val="24"/>
                <w:szCs w:val="24"/>
                <w:shd w:val="clear" w:color="auto" w:fill="FFFFFF"/>
              </w:rPr>
              <w:t>врача</w:t>
            </w:r>
          </w:p>
        </w:tc>
      </w:tr>
      <w:tr w:rsidR="00562374" w14:paraId="068B3E15" w14:textId="77777777" w:rsidTr="001A2786">
        <w:trPr>
          <w:trHeight w:val="1149"/>
        </w:trPr>
        <w:tc>
          <w:tcPr>
            <w:tcW w:w="2802" w:type="dxa"/>
            <w:vAlign w:val="center"/>
          </w:tcPr>
          <w:p w14:paraId="3A27B5BA" w14:textId="24E3BAB6" w:rsidR="00562374" w:rsidRPr="009446F9" w:rsidRDefault="009F04BD" w:rsidP="00E84B68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446F9">
              <w:rPr>
                <w:rFonts w:cs="Times New Roman"/>
                <w:bCs/>
                <w:sz w:val="24"/>
                <w:szCs w:val="24"/>
              </w:rPr>
              <w:t>Магнитно-резонансная томография органов брюшной полости</w:t>
            </w:r>
          </w:p>
        </w:tc>
        <w:tc>
          <w:tcPr>
            <w:tcW w:w="8470" w:type="dxa"/>
          </w:tcPr>
          <w:p w14:paraId="207368E1" w14:textId="37D1F014" w:rsidR="00562374" w:rsidRPr="00AA38C5" w:rsidRDefault="00AA38C5" w:rsidP="00AA38C5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AA38C5">
              <w:rPr>
                <w:sz w:val="24"/>
                <w:szCs w:val="24"/>
              </w:rPr>
              <w:t>За сутки до исследования исключить из рациона питания любые продукты и напитки, вызывающие повышение газовыделение и метеоризм: кисломолочные, фрукты, овощи, гречку, черный хлеб, газированные напитки</w:t>
            </w:r>
            <w:r w:rsidR="006A7D4B">
              <w:rPr>
                <w:sz w:val="24"/>
                <w:szCs w:val="24"/>
              </w:rPr>
              <w:t>.</w:t>
            </w:r>
            <w:r w:rsidR="006A7D4B">
              <w:rPr>
                <w:rFonts w:ascii="Roboto" w:hAnsi="Roboto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="006A7D4B" w:rsidRPr="006A7D4B">
              <w:rPr>
                <w:rFonts w:cs="Times New Roman"/>
                <w:color w:val="222222"/>
                <w:sz w:val="24"/>
                <w:szCs w:val="24"/>
                <w:shd w:val="clear" w:color="auto" w:fill="FFFFFF"/>
              </w:rPr>
              <w:t>Обследование должно проводиться на</w:t>
            </w:r>
            <w:r w:rsidR="00F26BA0">
              <w:rPr>
                <w:rFonts w:cs="Times New Roman"/>
                <w:color w:val="222222"/>
                <w:sz w:val="24"/>
                <w:szCs w:val="24"/>
                <w:shd w:val="clear" w:color="auto" w:fill="FFFFFF"/>
              </w:rPr>
              <w:t>тощак</w:t>
            </w:r>
          </w:p>
        </w:tc>
      </w:tr>
      <w:tr w:rsidR="009F04BD" w14:paraId="5F76A113" w14:textId="77777777" w:rsidTr="001A2786">
        <w:trPr>
          <w:trHeight w:val="881"/>
        </w:trPr>
        <w:tc>
          <w:tcPr>
            <w:tcW w:w="2802" w:type="dxa"/>
            <w:vAlign w:val="center"/>
          </w:tcPr>
          <w:p w14:paraId="26D963E7" w14:textId="1747768E" w:rsidR="009F04BD" w:rsidRPr="009446F9" w:rsidRDefault="009F04BD" w:rsidP="009F04BD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446F9">
              <w:rPr>
                <w:rFonts w:cs="Times New Roman"/>
                <w:bCs/>
                <w:sz w:val="24"/>
                <w:szCs w:val="24"/>
              </w:rPr>
              <w:t>Магнитно-резонансная томография органов малого таза</w:t>
            </w:r>
          </w:p>
        </w:tc>
        <w:tc>
          <w:tcPr>
            <w:tcW w:w="8470" w:type="dxa"/>
          </w:tcPr>
          <w:p w14:paraId="7CDA5833" w14:textId="74246172" w:rsidR="009F04BD" w:rsidRPr="00A65A9E" w:rsidRDefault="00A65A9E" w:rsidP="00A65A9E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A65A9E">
              <w:rPr>
                <w:sz w:val="24"/>
                <w:szCs w:val="24"/>
              </w:rPr>
              <w:t>Соблюдение диеты с исключением газообразующих продуктов.</w:t>
            </w:r>
            <w:r>
              <w:rPr>
                <w:sz w:val="24"/>
                <w:szCs w:val="24"/>
              </w:rPr>
              <w:t xml:space="preserve"> </w:t>
            </w:r>
            <w:r w:rsidRPr="00A65A9E">
              <w:rPr>
                <w:sz w:val="24"/>
                <w:szCs w:val="24"/>
              </w:rPr>
              <w:t>Опорожнение толстой кишки за сутки до сканирования.</w:t>
            </w:r>
            <w:r w:rsidR="00BB6101">
              <w:rPr>
                <w:rFonts w:ascii="Montserrat" w:hAnsi="Montserrat"/>
                <w:color w:val="2D2D2D"/>
                <w:shd w:val="clear" w:color="auto" w:fill="FFFFFF"/>
              </w:rPr>
              <w:t xml:space="preserve"> </w:t>
            </w:r>
            <w:r w:rsidR="00BB6101" w:rsidRPr="00BB6101">
              <w:rPr>
                <w:sz w:val="24"/>
                <w:szCs w:val="24"/>
              </w:rPr>
              <w:t>Полный отказ от</w:t>
            </w:r>
            <w:r w:rsidR="00BB6101">
              <w:rPr>
                <w:sz w:val="24"/>
                <w:szCs w:val="24"/>
              </w:rPr>
              <w:t xml:space="preserve"> курения</w:t>
            </w:r>
            <w:r w:rsidR="009C5274">
              <w:rPr>
                <w:sz w:val="24"/>
                <w:szCs w:val="24"/>
              </w:rPr>
              <w:t xml:space="preserve"> и</w:t>
            </w:r>
            <w:r w:rsidR="00BB6101" w:rsidRPr="00BB6101">
              <w:rPr>
                <w:sz w:val="24"/>
                <w:szCs w:val="24"/>
              </w:rPr>
              <w:t xml:space="preserve"> алкоголя</w:t>
            </w:r>
            <w:r w:rsidR="009C5274">
              <w:rPr>
                <w:sz w:val="24"/>
                <w:szCs w:val="24"/>
              </w:rPr>
              <w:t xml:space="preserve"> </w:t>
            </w:r>
            <w:r w:rsidR="00BB6101" w:rsidRPr="00BB6101">
              <w:rPr>
                <w:sz w:val="24"/>
                <w:szCs w:val="24"/>
              </w:rPr>
              <w:t xml:space="preserve">за несколько дней до </w:t>
            </w:r>
            <w:r w:rsidR="0091033A">
              <w:rPr>
                <w:sz w:val="24"/>
                <w:szCs w:val="24"/>
              </w:rPr>
              <w:t>исследования</w:t>
            </w:r>
          </w:p>
        </w:tc>
      </w:tr>
      <w:tr w:rsidR="009F04BD" w14:paraId="7DA1F8E6" w14:textId="77777777" w:rsidTr="001A2786">
        <w:trPr>
          <w:trHeight w:val="894"/>
        </w:trPr>
        <w:tc>
          <w:tcPr>
            <w:tcW w:w="2802" w:type="dxa"/>
            <w:vAlign w:val="center"/>
          </w:tcPr>
          <w:p w14:paraId="650E3C2D" w14:textId="2B3319C2" w:rsidR="009F04BD" w:rsidRPr="009446F9" w:rsidRDefault="00C05713" w:rsidP="009F04BD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446F9">
              <w:rPr>
                <w:rFonts w:cs="Times New Roman"/>
                <w:bCs/>
                <w:sz w:val="24"/>
                <w:szCs w:val="24"/>
              </w:rPr>
              <w:t>Общий анализ крови</w:t>
            </w:r>
          </w:p>
        </w:tc>
        <w:tc>
          <w:tcPr>
            <w:tcW w:w="8470" w:type="dxa"/>
          </w:tcPr>
          <w:p w14:paraId="6E27883A" w14:textId="1F25FFFA" w:rsidR="009F04BD" w:rsidRPr="00116F93" w:rsidRDefault="00116F93" w:rsidP="00116F93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116F93">
              <w:rPr>
                <w:sz w:val="24"/>
                <w:szCs w:val="24"/>
              </w:rPr>
              <w:t>Рекомендуется сдавать кровь в первой половине дня, натощак. При необходимости можно сдавать кровь в течение дня, не ранее, чем через 3 часа после приема пищи</w:t>
            </w:r>
          </w:p>
        </w:tc>
      </w:tr>
      <w:tr w:rsidR="009F04BD" w14:paraId="684A5C22" w14:textId="77777777" w:rsidTr="001A2786">
        <w:trPr>
          <w:trHeight w:val="636"/>
        </w:trPr>
        <w:tc>
          <w:tcPr>
            <w:tcW w:w="2802" w:type="dxa"/>
            <w:vAlign w:val="center"/>
          </w:tcPr>
          <w:p w14:paraId="49D69C0C" w14:textId="3E44F419" w:rsidR="009F04BD" w:rsidRPr="009446F9" w:rsidRDefault="00F45AD6" w:rsidP="009F04BD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446F9">
              <w:rPr>
                <w:rFonts w:cs="Times New Roman"/>
                <w:bCs/>
                <w:sz w:val="24"/>
                <w:szCs w:val="24"/>
              </w:rPr>
              <w:t>Общий анализ мочи</w:t>
            </w:r>
          </w:p>
        </w:tc>
        <w:tc>
          <w:tcPr>
            <w:tcW w:w="8470" w:type="dxa"/>
          </w:tcPr>
          <w:p w14:paraId="492D4203" w14:textId="0780BBDE" w:rsidR="009F04BD" w:rsidRPr="008C25C0" w:rsidRDefault="008C25C0" w:rsidP="008C25C0">
            <w:pPr>
              <w:spacing w:line="240" w:lineRule="auto"/>
              <w:ind w:left="-15"/>
              <w:rPr>
                <w:sz w:val="24"/>
                <w:szCs w:val="24"/>
              </w:rPr>
            </w:pPr>
            <w:r w:rsidRPr="008C25C0">
              <w:rPr>
                <w:sz w:val="24"/>
                <w:szCs w:val="24"/>
              </w:rPr>
              <w:t>За 10−12 часов до сбора важно исключить спиртное, острую и соленую пищу, а также фрукты и овощи, которые меняют цвет мочи</w:t>
            </w:r>
          </w:p>
        </w:tc>
      </w:tr>
      <w:tr w:rsidR="00F45AD6" w14:paraId="41A7C2BF" w14:textId="77777777" w:rsidTr="0073585E">
        <w:trPr>
          <w:trHeight w:val="617"/>
        </w:trPr>
        <w:tc>
          <w:tcPr>
            <w:tcW w:w="2802" w:type="dxa"/>
            <w:vAlign w:val="center"/>
          </w:tcPr>
          <w:p w14:paraId="252321BC" w14:textId="7CB04611" w:rsidR="00F45AD6" w:rsidRPr="009446F9" w:rsidRDefault="00F45AD6" w:rsidP="009F04BD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446F9">
              <w:rPr>
                <w:rFonts w:cs="Times New Roman"/>
                <w:bCs/>
                <w:sz w:val="24"/>
                <w:szCs w:val="24"/>
              </w:rPr>
              <w:t>Суточное мониторирование артериального давления</w:t>
            </w:r>
          </w:p>
        </w:tc>
        <w:tc>
          <w:tcPr>
            <w:tcW w:w="8470" w:type="dxa"/>
          </w:tcPr>
          <w:p w14:paraId="4FD1E0BE" w14:textId="2FE2EDC5" w:rsidR="00F45AD6" w:rsidRPr="007F55E1" w:rsidRDefault="007F55E1" w:rsidP="000131EE">
            <w:pPr>
              <w:spacing w:line="240" w:lineRule="auto"/>
              <w:ind w:left="-15"/>
              <w:rPr>
                <w:sz w:val="24"/>
                <w:szCs w:val="24"/>
              </w:rPr>
            </w:pPr>
            <w:r w:rsidRPr="007F55E1">
              <w:rPr>
                <w:sz w:val="24"/>
                <w:szCs w:val="24"/>
              </w:rPr>
              <w:t>Предварительная подготовка к процедуре не требуется.</w:t>
            </w:r>
            <w:r w:rsidR="000131EE">
              <w:rPr>
                <w:rFonts w:ascii="Roboto" w:hAnsi="Roboto"/>
                <w:color w:val="333333"/>
                <w:sz w:val="27"/>
                <w:szCs w:val="27"/>
                <w:shd w:val="clear" w:color="auto" w:fill="FFFFFF"/>
              </w:rPr>
              <w:t xml:space="preserve"> </w:t>
            </w:r>
            <w:r w:rsidR="000131EE" w:rsidRPr="000131EE">
              <w:rPr>
                <w:sz w:val="24"/>
                <w:szCs w:val="24"/>
              </w:rPr>
              <w:t>За несколько дней до обследования следует воздержаться от употребления спиртного</w:t>
            </w:r>
          </w:p>
        </w:tc>
      </w:tr>
      <w:tr w:rsidR="00F45AD6" w14:paraId="65C7E95B" w14:textId="77777777" w:rsidTr="00B927B4">
        <w:trPr>
          <w:trHeight w:val="911"/>
        </w:trPr>
        <w:tc>
          <w:tcPr>
            <w:tcW w:w="2802" w:type="dxa"/>
            <w:vAlign w:val="center"/>
          </w:tcPr>
          <w:p w14:paraId="6BEE944E" w14:textId="482806B8" w:rsidR="00F45AD6" w:rsidRPr="009446F9" w:rsidRDefault="00F45AD6" w:rsidP="009F04BD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446F9">
              <w:rPr>
                <w:rFonts w:cs="Times New Roman"/>
                <w:bCs/>
                <w:sz w:val="24"/>
                <w:szCs w:val="24"/>
              </w:rPr>
              <w:t>Ультразвуковое исследование органов брюшной полости</w:t>
            </w:r>
          </w:p>
        </w:tc>
        <w:tc>
          <w:tcPr>
            <w:tcW w:w="8470" w:type="dxa"/>
          </w:tcPr>
          <w:p w14:paraId="3ABC52F9" w14:textId="4AA530C0" w:rsidR="00F45AD6" w:rsidRPr="009405B3" w:rsidRDefault="0027331B" w:rsidP="009405B3">
            <w:pPr>
              <w:spacing w:line="240" w:lineRule="auto"/>
              <w:ind w:left="-15"/>
              <w:rPr>
                <w:sz w:val="24"/>
                <w:szCs w:val="24"/>
              </w:rPr>
            </w:pPr>
            <w:r w:rsidRPr="009405B3">
              <w:rPr>
                <w:sz w:val="24"/>
                <w:szCs w:val="24"/>
              </w:rPr>
              <w:t>Соблюдение диеты, отказ от еды и питья перед процедурой. Рекомендуется не есть за 6-8 часов до УЗИ, а также исключить газообразующие продукты за 2-3 дня. </w:t>
            </w:r>
            <w:r w:rsidR="00D27A66" w:rsidRPr="009405B3">
              <w:rPr>
                <w:sz w:val="24"/>
                <w:szCs w:val="24"/>
              </w:rPr>
              <w:t>Не рекомендуется курить до проведения исследования</w:t>
            </w:r>
          </w:p>
        </w:tc>
      </w:tr>
      <w:tr w:rsidR="00F45AD6" w14:paraId="38E45117" w14:textId="77777777" w:rsidTr="00B927B4">
        <w:tc>
          <w:tcPr>
            <w:tcW w:w="2802" w:type="dxa"/>
            <w:vAlign w:val="center"/>
          </w:tcPr>
          <w:p w14:paraId="5B4F3228" w14:textId="6A527EC4" w:rsidR="00F45AD6" w:rsidRPr="009446F9" w:rsidRDefault="00F45AD6" w:rsidP="009F04BD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446F9">
              <w:rPr>
                <w:rFonts w:cs="Times New Roman"/>
                <w:bCs/>
                <w:sz w:val="24"/>
                <w:szCs w:val="24"/>
              </w:rPr>
              <w:t>Ультразвуковое исследование органов малого таза</w:t>
            </w:r>
          </w:p>
        </w:tc>
        <w:tc>
          <w:tcPr>
            <w:tcW w:w="8470" w:type="dxa"/>
          </w:tcPr>
          <w:p w14:paraId="0844224B" w14:textId="58D4E375" w:rsidR="00F45AD6" w:rsidRPr="0081444C" w:rsidRDefault="0081444C" w:rsidP="0081444C">
            <w:pPr>
              <w:spacing w:line="240" w:lineRule="auto"/>
              <w:ind w:left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color w:val="001D35"/>
                <w:sz w:val="24"/>
                <w:szCs w:val="24"/>
                <w:shd w:val="clear" w:color="auto" w:fill="FFFFFF"/>
              </w:rPr>
              <w:t>О</w:t>
            </w:r>
            <w:r w:rsidRPr="0081444C">
              <w:rPr>
                <w:rFonts w:cs="Times New Roman"/>
                <w:color w:val="001D35"/>
                <w:sz w:val="24"/>
                <w:szCs w:val="24"/>
                <w:shd w:val="clear" w:color="auto" w:fill="FFFFFF"/>
              </w:rPr>
              <w:t>граничение приема пищи за несколько часов до процедуры и избегание продуктов, вызывающих газообразование. Для трансабдоминального УЗИ требуется наполненный мочевой пузырь, для трансвагинального и трансректального - опорожненный</w:t>
            </w:r>
            <w:r w:rsidRPr="0081444C">
              <w:rPr>
                <w:rStyle w:val="uv3um"/>
                <w:rFonts w:cs="Times New Roman"/>
                <w:color w:val="001D35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F45AD6" w14:paraId="454A6FBF" w14:textId="77777777" w:rsidTr="00B927B4">
        <w:trPr>
          <w:trHeight w:val="904"/>
        </w:trPr>
        <w:tc>
          <w:tcPr>
            <w:tcW w:w="2802" w:type="dxa"/>
            <w:vAlign w:val="center"/>
          </w:tcPr>
          <w:p w14:paraId="7D6703E6" w14:textId="2109E011" w:rsidR="00F45AD6" w:rsidRPr="009446F9" w:rsidRDefault="00F45AD6" w:rsidP="009F04BD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446F9">
              <w:rPr>
                <w:rFonts w:cs="Times New Roman"/>
                <w:bCs/>
                <w:sz w:val="24"/>
                <w:szCs w:val="24"/>
              </w:rPr>
              <w:t>Холтеровское мониторирование сердечного ритма</w:t>
            </w:r>
          </w:p>
        </w:tc>
        <w:tc>
          <w:tcPr>
            <w:tcW w:w="8470" w:type="dxa"/>
          </w:tcPr>
          <w:p w14:paraId="740D823E" w14:textId="41F5AAD1" w:rsidR="00F45AD6" w:rsidRPr="0078418B" w:rsidRDefault="0078418B" w:rsidP="0078418B">
            <w:pPr>
              <w:spacing w:line="240" w:lineRule="auto"/>
              <w:ind w:left="-15"/>
              <w:rPr>
                <w:sz w:val="24"/>
                <w:szCs w:val="24"/>
              </w:rPr>
            </w:pPr>
            <w:r w:rsidRPr="0078418B">
              <w:rPr>
                <w:sz w:val="24"/>
                <w:szCs w:val="24"/>
              </w:rPr>
              <w:t>Исключить физическое и эмоциональное перенапряжение, спортивные тренировки. За 12 часов до исследования исключить</w:t>
            </w:r>
            <w:r w:rsidR="00387319">
              <w:rPr>
                <w:sz w:val="24"/>
                <w:szCs w:val="24"/>
              </w:rPr>
              <w:t xml:space="preserve"> алкоголь,</w:t>
            </w:r>
            <w:r w:rsidR="0034077B">
              <w:rPr>
                <w:sz w:val="24"/>
                <w:szCs w:val="24"/>
              </w:rPr>
              <w:t xml:space="preserve"> курение,</w:t>
            </w:r>
            <w:r w:rsidRPr="0078418B">
              <w:rPr>
                <w:sz w:val="24"/>
                <w:szCs w:val="24"/>
              </w:rPr>
              <w:t xml:space="preserve"> прием психостимуляторов, </w:t>
            </w:r>
            <w:r w:rsidR="00974376" w:rsidRPr="0078418B">
              <w:rPr>
                <w:sz w:val="24"/>
                <w:szCs w:val="24"/>
              </w:rPr>
              <w:t>адаптогенов</w:t>
            </w:r>
            <w:r w:rsidRPr="0078418B">
              <w:rPr>
                <w:sz w:val="24"/>
                <w:szCs w:val="24"/>
              </w:rPr>
              <w:t>, общетонизирующих средств</w:t>
            </w:r>
          </w:p>
        </w:tc>
      </w:tr>
      <w:tr w:rsidR="00F45AD6" w14:paraId="5C462B4E" w14:textId="77777777" w:rsidTr="0073585E">
        <w:trPr>
          <w:trHeight w:val="783"/>
        </w:trPr>
        <w:tc>
          <w:tcPr>
            <w:tcW w:w="2802" w:type="dxa"/>
            <w:vAlign w:val="center"/>
          </w:tcPr>
          <w:p w14:paraId="40C1B8EF" w14:textId="6D4DF6C0" w:rsidR="00F45AD6" w:rsidRPr="009446F9" w:rsidRDefault="00F45AD6" w:rsidP="009F04BD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446F9">
              <w:rPr>
                <w:rFonts w:cs="Times New Roman"/>
                <w:bCs/>
                <w:sz w:val="24"/>
                <w:szCs w:val="24"/>
              </w:rPr>
              <w:t>Эзофагогастро</w:t>
            </w:r>
            <w:r w:rsidR="00CE3734" w:rsidRPr="009446F9">
              <w:rPr>
                <w:rFonts w:cs="Times New Roman"/>
                <w:bCs/>
                <w:sz w:val="24"/>
                <w:szCs w:val="24"/>
              </w:rPr>
              <w:t>дуоденоскопия</w:t>
            </w:r>
          </w:p>
        </w:tc>
        <w:tc>
          <w:tcPr>
            <w:tcW w:w="8470" w:type="dxa"/>
          </w:tcPr>
          <w:p w14:paraId="62E091CC" w14:textId="795FA688" w:rsidR="00F45AD6" w:rsidRPr="001571A0" w:rsidRDefault="001571A0" w:rsidP="001571A0">
            <w:pPr>
              <w:spacing w:line="240" w:lineRule="auto"/>
              <w:ind w:left="-15"/>
              <w:rPr>
                <w:sz w:val="24"/>
                <w:szCs w:val="24"/>
              </w:rPr>
            </w:pPr>
            <w:r w:rsidRPr="001571A0">
              <w:rPr>
                <w:sz w:val="24"/>
                <w:szCs w:val="24"/>
              </w:rPr>
              <w:t>За 72 часа до ЭГДС следует ограничить соленые и острые блюда, газированные напитки, алкоголь. За 10 часов до ЭГДС полностью отказаться от еды. За 3 часа перед процедурой отка</w:t>
            </w:r>
            <w:r w:rsidR="0039754C">
              <w:rPr>
                <w:sz w:val="24"/>
                <w:szCs w:val="24"/>
              </w:rPr>
              <w:t>заться</w:t>
            </w:r>
            <w:r w:rsidRPr="001571A0">
              <w:rPr>
                <w:sz w:val="24"/>
                <w:szCs w:val="24"/>
              </w:rPr>
              <w:t xml:space="preserve"> от курения</w:t>
            </w:r>
          </w:p>
        </w:tc>
      </w:tr>
      <w:tr w:rsidR="00CE3734" w14:paraId="63D7520A" w14:textId="77777777" w:rsidTr="0073585E">
        <w:trPr>
          <w:trHeight w:val="879"/>
        </w:trPr>
        <w:tc>
          <w:tcPr>
            <w:tcW w:w="2802" w:type="dxa"/>
            <w:vAlign w:val="center"/>
          </w:tcPr>
          <w:p w14:paraId="5E7EA485" w14:textId="5F6F7D3B" w:rsidR="00CE3734" w:rsidRPr="009446F9" w:rsidRDefault="003E069B" w:rsidP="009F04BD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446F9">
              <w:rPr>
                <w:rFonts w:cs="Times New Roman"/>
                <w:bCs/>
                <w:sz w:val="24"/>
                <w:szCs w:val="24"/>
              </w:rPr>
              <w:t>Электрокардиография</w:t>
            </w:r>
          </w:p>
        </w:tc>
        <w:tc>
          <w:tcPr>
            <w:tcW w:w="8470" w:type="dxa"/>
          </w:tcPr>
          <w:p w14:paraId="3B7A7495" w14:textId="5D8D09CF" w:rsidR="00CE3734" w:rsidRPr="0091268C" w:rsidRDefault="00867B7A" w:rsidP="00E23DF8">
            <w:pPr>
              <w:spacing w:line="240" w:lineRule="auto"/>
              <w:ind w:left="-15"/>
              <w:rPr>
                <w:sz w:val="24"/>
                <w:szCs w:val="24"/>
              </w:rPr>
            </w:pPr>
            <w:r w:rsidRPr="00867B7A">
              <w:rPr>
                <w:sz w:val="24"/>
                <w:szCs w:val="24"/>
              </w:rPr>
              <w:t>Перед процедурой не следует выполнять физические упражнения</w:t>
            </w:r>
            <w:r w:rsidR="00E23DF8">
              <w:rPr>
                <w:sz w:val="24"/>
                <w:szCs w:val="24"/>
              </w:rPr>
              <w:t>, исключить прием алкоголя</w:t>
            </w:r>
            <w:r w:rsidR="00163A77">
              <w:rPr>
                <w:sz w:val="24"/>
                <w:szCs w:val="24"/>
              </w:rPr>
              <w:t xml:space="preserve">. </w:t>
            </w:r>
            <w:r w:rsidRPr="00867B7A">
              <w:rPr>
                <w:sz w:val="24"/>
                <w:szCs w:val="24"/>
              </w:rPr>
              <w:t>Не рекоменду</w:t>
            </w:r>
            <w:r w:rsidR="00FF62A0">
              <w:rPr>
                <w:sz w:val="24"/>
                <w:szCs w:val="24"/>
              </w:rPr>
              <w:t>ется</w:t>
            </w:r>
            <w:r w:rsidRPr="00867B7A">
              <w:rPr>
                <w:sz w:val="24"/>
                <w:szCs w:val="24"/>
              </w:rPr>
              <w:t xml:space="preserve"> пользоваться жирными лосьонами и кремами в области груди перед </w:t>
            </w:r>
            <w:r w:rsidR="003C3C01">
              <w:rPr>
                <w:sz w:val="24"/>
                <w:szCs w:val="24"/>
              </w:rPr>
              <w:t>исследованием</w:t>
            </w:r>
          </w:p>
        </w:tc>
      </w:tr>
    </w:tbl>
    <w:p w14:paraId="1A39A1B7" w14:textId="0AC9821C" w:rsidR="00A06C78" w:rsidRPr="001A2786" w:rsidRDefault="00A06C78" w:rsidP="001A2786">
      <w:pPr>
        <w:tabs>
          <w:tab w:val="left" w:pos="7944"/>
        </w:tabs>
        <w:spacing w:line="240" w:lineRule="auto"/>
        <w:ind w:left="0"/>
        <w:rPr>
          <w:rFonts w:cs="Times New Roman"/>
          <w:b/>
          <w:sz w:val="2"/>
          <w:szCs w:val="2"/>
        </w:rPr>
      </w:pPr>
    </w:p>
    <w:sectPr w:rsidR="00A06C78" w:rsidRPr="001A2786" w:rsidSect="0073585E">
      <w:headerReference w:type="default" r:id="rId8"/>
      <w:pgSz w:w="11906" w:h="16838"/>
      <w:pgMar w:top="0" w:right="424" w:bottom="0" w:left="426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4B3CB" w14:textId="77777777" w:rsidR="00880854" w:rsidRDefault="00880854">
      <w:pPr>
        <w:spacing w:line="240" w:lineRule="auto"/>
      </w:pPr>
      <w:r>
        <w:separator/>
      </w:r>
    </w:p>
  </w:endnote>
  <w:endnote w:type="continuationSeparator" w:id="0">
    <w:p w14:paraId="47DF1DE8" w14:textId="77777777" w:rsidR="00880854" w:rsidRDefault="008808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5D8CB" w14:textId="77777777" w:rsidR="00880854" w:rsidRDefault="00880854">
      <w:pPr>
        <w:spacing w:line="240" w:lineRule="auto"/>
      </w:pPr>
      <w:r>
        <w:separator/>
      </w:r>
    </w:p>
  </w:footnote>
  <w:footnote w:type="continuationSeparator" w:id="0">
    <w:p w14:paraId="62545272" w14:textId="77777777" w:rsidR="00880854" w:rsidRDefault="008808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05F5D" w14:textId="77777777" w:rsidR="00A45E55" w:rsidRDefault="00A45E55">
    <w:pPr>
      <w:pStyle w:val="af8"/>
      <w:tabs>
        <w:tab w:val="clear" w:pos="4677"/>
        <w:tab w:val="clear" w:pos="9355"/>
        <w:tab w:val="left" w:pos="1440"/>
      </w:tabs>
      <w:ind w:left="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D076E"/>
    <w:multiLevelType w:val="multilevel"/>
    <w:tmpl w:val="48D81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00E28"/>
    <w:multiLevelType w:val="multilevel"/>
    <w:tmpl w:val="8E503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EB5D0E"/>
    <w:multiLevelType w:val="multilevel"/>
    <w:tmpl w:val="6E6A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391A02"/>
    <w:multiLevelType w:val="multilevel"/>
    <w:tmpl w:val="074AD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5B349C"/>
    <w:multiLevelType w:val="multilevel"/>
    <w:tmpl w:val="EA38F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DB3514"/>
    <w:multiLevelType w:val="multilevel"/>
    <w:tmpl w:val="F8DA6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5E55"/>
    <w:rsid w:val="000032DB"/>
    <w:rsid w:val="000131EE"/>
    <w:rsid w:val="00016277"/>
    <w:rsid w:val="00042794"/>
    <w:rsid w:val="00043FD3"/>
    <w:rsid w:val="00051F86"/>
    <w:rsid w:val="00054CF6"/>
    <w:rsid w:val="0006464B"/>
    <w:rsid w:val="000820CF"/>
    <w:rsid w:val="000A6289"/>
    <w:rsid w:val="00103CA6"/>
    <w:rsid w:val="00116F93"/>
    <w:rsid w:val="001205DF"/>
    <w:rsid w:val="001369C6"/>
    <w:rsid w:val="001571A0"/>
    <w:rsid w:val="00163A77"/>
    <w:rsid w:val="001A2786"/>
    <w:rsid w:val="001A48D1"/>
    <w:rsid w:val="001D6BB3"/>
    <w:rsid w:val="001D76CA"/>
    <w:rsid w:val="001E680B"/>
    <w:rsid w:val="001F1ADD"/>
    <w:rsid w:val="00246438"/>
    <w:rsid w:val="002723CC"/>
    <w:rsid w:val="0027331B"/>
    <w:rsid w:val="002962B9"/>
    <w:rsid w:val="00296984"/>
    <w:rsid w:val="0030468B"/>
    <w:rsid w:val="003127B6"/>
    <w:rsid w:val="003214EA"/>
    <w:rsid w:val="003222BC"/>
    <w:rsid w:val="00332987"/>
    <w:rsid w:val="003344C6"/>
    <w:rsid w:val="0033545A"/>
    <w:rsid w:val="0034077B"/>
    <w:rsid w:val="003417AC"/>
    <w:rsid w:val="00362020"/>
    <w:rsid w:val="003816E4"/>
    <w:rsid w:val="00387319"/>
    <w:rsid w:val="0039754C"/>
    <w:rsid w:val="00397706"/>
    <w:rsid w:val="003C3C01"/>
    <w:rsid w:val="003C4832"/>
    <w:rsid w:val="003D10BC"/>
    <w:rsid w:val="003D4286"/>
    <w:rsid w:val="003D499E"/>
    <w:rsid w:val="003D5211"/>
    <w:rsid w:val="003E069B"/>
    <w:rsid w:val="003E2E44"/>
    <w:rsid w:val="003F2D85"/>
    <w:rsid w:val="003F3DD0"/>
    <w:rsid w:val="004154DE"/>
    <w:rsid w:val="00422EF1"/>
    <w:rsid w:val="004414FC"/>
    <w:rsid w:val="00451553"/>
    <w:rsid w:val="00471872"/>
    <w:rsid w:val="00473D28"/>
    <w:rsid w:val="00477A82"/>
    <w:rsid w:val="004806A0"/>
    <w:rsid w:val="00487E93"/>
    <w:rsid w:val="004B4461"/>
    <w:rsid w:val="004D400A"/>
    <w:rsid w:val="00534925"/>
    <w:rsid w:val="00537411"/>
    <w:rsid w:val="0053746E"/>
    <w:rsid w:val="00553E68"/>
    <w:rsid w:val="00562374"/>
    <w:rsid w:val="00574272"/>
    <w:rsid w:val="00587C5D"/>
    <w:rsid w:val="00591B3A"/>
    <w:rsid w:val="005950F6"/>
    <w:rsid w:val="005B76F7"/>
    <w:rsid w:val="006030DE"/>
    <w:rsid w:val="00654189"/>
    <w:rsid w:val="00655F40"/>
    <w:rsid w:val="00684F1E"/>
    <w:rsid w:val="006A7D4B"/>
    <w:rsid w:val="006C4007"/>
    <w:rsid w:val="006C49CA"/>
    <w:rsid w:val="006D2F9B"/>
    <w:rsid w:val="006F530F"/>
    <w:rsid w:val="00707B2A"/>
    <w:rsid w:val="0071336A"/>
    <w:rsid w:val="00721F38"/>
    <w:rsid w:val="0073585E"/>
    <w:rsid w:val="00736084"/>
    <w:rsid w:val="00755DAB"/>
    <w:rsid w:val="0078418B"/>
    <w:rsid w:val="00793E62"/>
    <w:rsid w:val="007C1C1C"/>
    <w:rsid w:val="007F13C6"/>
    <w:rsid w:val="007F55E1"/>
    <w:rsid w:val="0081444C"/>
    <w:rsid w:val="00826EF9"/>
    <w:rsid w:val="00867B7A"/>
    <w:rsid w:val="00880180"/>
    <w:rsid w:val="00880854"/>
    <w:rsid w:val="008922BC"/>
    <w:rsid w:val="008B2C09"/>
    <w:rsid w:val="008C1C22"/>
    <w:rsid w:val="008C25C0"/>
    <w:rsid w:val="008C6B33"/>
    <w:rsid w:val="008D43DC"/>
    <w:rsid w:val="008E4706"/>
    <w:rsid w:val="008E4F5B"/>
    <w:rsid w:val="008F4D5A"/>
    <w:rsid w:val="00902285"/>
    <w:rsid w:val="0091033A"/>
    <w:rsid w:val="009121EC"/>
    <w:rsid w:val="0091268C"/>
    <w:rsid w:val="009126DE"/>
    <w:rsid w:val="009405B3"/>
    <w:rsid w:val="00941946"/>
    <w:rsid w:val="009446F9"/>
    <w:rsid w:val="0095532A"/>
    <w:rsid w:val="009658A0"/>
    <w:rsid w:val="00973170"/>
    <w:rsid w:val="00974376"/>
    <w:rsid w:val="00976CB2"/>
    <w:rsid w:val="00981464"/>
    <w:rsid w:val="0098367A"/>
    <w:rsid w:val="0099716D"/>
    <w:rsid w:val="009B2A86"/>
    <w:rsid w:val="009C3465"/>
    <w:rsid w:val="009C4880"/>
    <w:rsid w:val="009C5274"/>
    <w:rsid w:val="009F04BD"/>
    <w:rsid w:val="00A06C78"/>
    <w:rsid w:val="00A45E55"/>
    <w:rsid w:val="00A65A9E"/>
    <w:rsid w:val="00A91C7A"/>
    <w:rsid w:val="00AA2679"/>
    <w:rsid w:val="00AA38C5"/>
    <w:rsid w:val="00AF6A31"/>
    <w:rsid w:val="00B00ABB"/>
    <w:rsid w:val="00B07BC7"/>
    <w:rsid w:val="00B07EBF"/>
    <w:rsid w:val="00B17FC8"/>
    <w:rsid w:val="00B20B4F"/>
    <w:rsid w:val="00B24017"/>
    <w:rsid w:val="00B251DB"/>
    <w:rsid w:val="00B5267C"/>
    <w:rsid w:val="00B6316A"/>
    <w:rsid w:val="00B927B4"/>
    <w:rsid w:val="00BA0003"/>
    <w:rsid w:val="00BB6101"/>
    <w:rsid w:val="00BD50B6"/>
    <w:rsid w:val="00BD7938"/>
    <w:rsid w:val="00BE25E1"/>
    <w:rsid w:val="00C05713"/>
    <w:rsid w:val="00C16518"/>
    <w:rsid w:val="00C2107D"/>
    <w:rsid w:val="00C34ABE"/>
    <w:rsid w:val="00C36E3C"/>
    <w:rsid w:val="00C43F57"/>
    <w:rsid w:val="00C460DE"/>
    <w:rsid w:val="00C514C9"/>
    <w:rsid w:val="00C54948"/>
    <w:rsid w:val="00C92E5D"/>
    <w:rsid w:val="00CA3C59"/>
    <w:rsid w:val="00CB2102"/>
    <w:rsid w:val="00CB5E67"/>
    <w:rsid w:val="00CC6051"/>
    <w:rsid w:val="00CD62D6"/>
    <w:rsid w:val="00CE34E9"/>
    <w:rsid w:val="00CE3734"/>
    <w:rsid w:val="00CE6C8F"/>
    <w:rsid w:val="00CF09C8"/>
    <w:rsid w:val="00D17F3C"/>
    <w:rsid w:val="00D27A66"/>
    <w:rsid w:val="00DB71F0"/>
    <w:rsid w:val="00DC659C"/>
    <w:rsid w:val="00DE3D92"/>
    <w:rsid w:val="00DF6133"/>
    <w:rsid w:val="00E05984"/>
    <w:rsid w:val="00E16004"/>
    <w:rsid w:val="00E1795C"/>
    <w:rsid w:val="00E216F3"/>
    <w:rsid w:val="00E22CE4"/>
    <w:rsid w:val="00E23DF8"/>
    <w:rsid w:val="00E34DE9"/>
    <w:rsid w:val="00E42844"/>
    <w:rsid w:val="00E65B36"/>
    <w:rsid w:val="00E67B5A"/>
    <w:rsid w:val="00E84B68"/>
    <w:rsid w:val="00E95339"/>
    <w:rsid w:val="00EA0D09"/>
    <w:rsid w:val="00EC5898"/>
    <w:rsid w:val="00ED604C"/>
    <w:rsid w:val="00ED6470"/>
    <w:rsid w:val="00EE7748"/>
    <w:rsid w:val="00EF403C"/>
    <w:rsid w:val="00F07F14"/>
    <w:rsid w:val="00F25BB1"/>
    <w:rsid w:val="00F26BA0"/>
    <w:rsid w:val="00F45AD6"/>
    <w:rsid w:val="00F87AB1"/>
    <w:rsid w:val="00F97E20"/>
    <w:rsid w:val="00FB4CA8"/>
    <w:rsid w:val="00FD201C"/>
    <w:rsid w:val="00FE68A0"/>
    <w:rsid w:val="00FF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520AFC"/>
  <w15:docId w15:val="{F7C97775-E55F-4258-98DA-1C640858E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360" w:lineRule="auto"/>
      <w:ind w:left="709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left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Theme="majorEastAsia" w:hAnsi="Times New Roman" w:cstheme="majorBidi"/>
      <w:color w:val="000000" w:themeColor="text1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Times New Roman" w:eastAsiaTheme="majorEastAsia" w:hAnsi="Times New Roman" w:cstheme="majorBidi"/>
      <w:b/>
      <w:color w:val="000000" w:themeColor="text1"/>
      <w:sz w:val="26"/>
      <w:szCs w:val="26"/>
    </w:rPr>
  </w:style>
  <w:style w:type="table" w:styleId="af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basedOn w:val="a0"/>
  </w:style>
  <w:style w:type="paragraph" w:styleId="af6">
    <w:name w:val="Balloon Text"/>
    <w:basedOn w:val="a"/>
    <w:link w:val="af7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Segoe UI" w:hAnsi="Segoe UI" w:cs="Segoe UI"/>
      <w:sz w:val="18"/>
      <w:szCs w:val="18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Pr>
      <w:rFonts w:ascii="Times New Roman" w:hAnsi="Times New Roman"/>
      <w:sz w:val="28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Pr>
      <w:rFonts w:ascii="Times New Roman" w:hAnsi="Times New Roman"/>
      <w:sz w:val="28"/>
    </w:rPr>
  </w:style>
  <w:style w:type="character" w:customStyle="1" w:styleId="uv3um">
    <w:name w:val="uv3um"/>
    <w:basedOn w:val="a0"/>
    <w:rsid w:val="002733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1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Минигулов Сергей Рамисович</dc:creator>
  <cp:lastModifiedBy>Петр</cp:lastModifiedBy>
  <cp:revision>995</cp:revision>
  <dcterms:created xsi:type="dcterms:W3CDTF">2025-07-28T07:51:00Z</dcterms:created>
  <dcterms:modified xsi:type="dcterms:W3CDTF">2025-09-22T14:52:00Z</dcterms:modified>
</cp:coreProperties>
</file>